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rFonts w:ascii="宋体" w:hAnsi="宋体" w:eastAsia="宋体" w:cs="宋体"/>
          <w:b/>
          <w:color w:val="000000" w:themeColor="text1"/>
          <w:sz w:val="32"/>
          <w:szCs w:val="24"/>
          <w14:textFill>
            <w14:solidFill>
              <w14:schemeClr w14:val="tx1"/>
            </w14:solidFill>
          </w14:textFill>
        </w:rPr>
      </w:pPr>
      <w:r>
        <w:rPr>
          <w:rFonts w:hint="eastAsia" w:ascii="宋体" w:hAnsi="宋体" w:eastAsia="宋体" w:cs="宋体"/>
          <w:b/>
          <w:color w:val="000000" w:themeColor="text1"/>
          <w:sz w:val="32"/>
          <w:szCs w:val="24"/>
          <w14:textFill>
            <w14:solidFill>
              <w14:schemeClr w14:val="tx1"/>
            </w14:solidFill>
          </w14:textFill>
        </w:rPr>
        <w:t>9 古诗三首（暮江吟）</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w:t>
            </w:r>
            <w:r>
              <w:rPr>
                <w:rFonts w:ascii="宋体" w:hAnsi="宋体" w:eastAsia="宋体" w:cs="宋体"/>
                <w:b/>
                <w:color w:val="000000" w:themeColor="text1"/>
                <w:sz w:val="28"/>
                <w:szCs w:val="24"/>
                <w14:textFill>
                  <w14:solidFill>
                    <w14:schemeClr w14:val="tx1"/>
                  </w14:solidFill>
                </w14:textFill>
              </w:rPr>
              <w:t xml:space="preserve"> </w:t>
            </w:r>
            <w:r>
              <w:rPr>
                <w:rFonts w:hint="eastAsia" w:ascii="宋体" w:hAnsi="宋体" w:eastAsia="宋体" w:cs="宋体"/>
                <w:b/>
                <w:color w:val="000000" w:themeColor="text1"/>
                <w:sz w:val="28"/>
                <w:szCs w:val="24"/>
                <w14:textFill>
                  <w14:solidFill>
                    <w14:schemeClr w14:val="tx1"/>
                  </w14:solidFill>
                </w14:textFill>
              </w:rPr>
              <w:t>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1" w:hRule="atLeast"/>
        </w:trPr>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1.认识本课生字，会写本课生字。</w:t>
            </w:r>
          </w:p>
          <w:p>
            <w:pPr>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2.正确、流利、有感情地朗读课文，感受古诗《暮江吟》的自然美和语言美。</w:t>
            </w:r>
          </w:p>
          <w:p>
            <w:pPr>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3.背诵古诗，激发对祖国山河的热爱之情。</w:t>
            </w:r>
          </w:p>
          <w:p>
            <w:pPr>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4.理解古诗的意义，并从中体会生活哲理。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ind w:firstLine="482"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bCs/>
                <w:color w:val="000000" w:themeColor="text1"/>
                <w:sz w:val="24"/>
                <w:szCs w:val="24"/>
                <w14:textFill>
                  <w14:solidFill>
                    <w14:schemeClr w14:val="tx1"/>
                  </w14:solidFill>
                </w14:textFill>
              </w:rPr>
              <w:t>1.认识本课生字，会写本课生字。</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2.正确、流利、有感情地朗读课文，感受古诗《暮江吟》的自然美和语言美。</w:t>
            </w:r>
          </w:p>
          <w:p>
            <w:pPr>
              <w:spacing w:line="360" w:lineRule="auto"/>
              <w:ind w:firstLine="482"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color w:val="000000" w:themeColor="text1"/>
                <w:sz w:val="24"/>
                <w:szCs w:val="24"/>
                <w14:textFill>
                  <w14:solidFill>
                    <w14:schemeClr w14:val="tx1"/>
                  </w14:solidFill>
                </w14:textFill>
              </w:rPr>
              <w:t>1.</w:t>
            </w:r>
            <w:r>
              <w:rPr>
                <w:rFonts w:hint="eastAsia"/>
                <w:color w:val="000000" w:themeColor="text1"/>
                <w:sz w:val="24"/>
                <w:szCs w:val="24"/>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理解古诗的意义，并从中体会生活哲理。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ind w:firstLine="482" w:firstLineChars="200"/>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一、观看《暮江吟》朗读（动画），自己试着有感情地朗诵古诗。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6" w:hRule="atLeast"/>
        </w:trPr>
        <w:tc>
          <w:tcPr>
            <w:tcW w:w="1696" w:type="dxa"/>
            <w:vMerge w:val="continue"/>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三、搜集信息</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试着通过书籍、网络等方式搜集关于白居易的相关资料。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1.自由朗读古诗，圈出生字词，不会读的字查字典解决，难读的地方多读几遍，没把握的地方作批注。</w:t>
            </w:r>
          </w:p>
          <w:p>
            <w:pPr>
              <w:tabs>
                <w:tab w:val="left" w:pos="3525"/>
              </w:tabs>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2.听范读，注意自己标注的地方，看自己哪些地方读的不准确。</w:t>
            </w:r>
          </w:p>
          <w:p>
            <w:pPr>
              <w:tabs>
                <w:tab w:val="left" w:pos="3525"/>
              </w:tabs>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3.再读一遍，把古诗读通读顺，然后读给爸爸妈妈听。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同学们，唐诗是祖国语言文化中一朵瑰丽的奇葩，有“熟读唐诗三百首，不会作诗也会吟”之说。我们学过的古诗当中，有一些是写景的诗，谁来背一背？今天，我们再来学习几首写景的唐诗——《暮江吟》。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482"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【我来读古诗，我来学生字】</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（1）认读生字。</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练读词语，读生字，再组词。</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①出示带生字的新词，让学生认读。 </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暮江吟 瑟瑟</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重点指导生字：暮：“暮”和“幕”“墓”是形近字，不要混淆； 吟：不要只读一半，不要读成“jīn”，右边是“今”，不要多加点。瑟：“瑟”和“琵”是形近字，不要读成“pí”； </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②你认为哪些词语易读错或难读，再反复读。</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（2）理解词语。</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练把词语和意思连起来。</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吟             可爱。</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瑟瑟           古代诗歌体裁的一种。</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可怜           珍珠 </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真珠           形容未受到残阳照射的江水所呈现的青绿色。 </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（3）指名读古诗，检查朗读情况，看字音是否正确，句子是否通顺。</w:t>
            </w:r>
          </w:p>
          <w:p>
            <w:pPr>
              <w:tabs>
                <w:tab w:val="left" w:pos="2310"/>
              </w:tabs>
              <w:spacing w:line="360" w:lineRule="auto"/>
              <w:ind w:firstLine="480" w:firstLineChars="200"/>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想象：古诗描绘了一幅怎样的画面？</w:t>
            </w:r>
          </w:p>
          <w:p>
            <w:pPr>
              <w:tabs>
                <w:tab w:val="left" w:pos="2310"/>
              </w:tabs>
              <w:spacing w:line="360" w:lineRule="auto"/>
              <w:ind w:firstLine="482" w:firstLineChars="200"/>
              <w:contextualSpacing/>
              <w:jc w:val="left"/>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【理解诗意，感受意境】</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1.诗人白居易离开京城，到杭州任职的途中，心情非常愉快，写下了这首诗，通过课前的预习，谁能说说题目的意思？</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2.到底诗人吟了什么诗，我们来听听看。</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3.现在请同学自由朗读这首诗，通过图文结合或联系上下文理解诗中的字、词，不懂的字用“△”标出。</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4.一道残阳铺水中，半江瑟瑟半江红。</w:t>
            </w:r>
          </w:p>
          <w:p>
            <w:pPr>
              <w:tabs>
                <w:tab w:val="left" w:pos="2310"/>
              </w:tabs>
              <w:spacing w:line="360" w:lineRule="auto"/>
              <w:ind w:firstLine="480" w:firstLineChars="200"/>
              <w:contextualSpacing/>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“残阳”是什么意思</w:t>
            </w:r>
            <w:r>
              <w:rPr>
                <w:rFonts w:ascii="宋体" w:hAnsi="宋体" w:eastAsia="宋体" w:cs="宋体"/>
                <w:color w:val="000000" w:themeColor="text1"/>
                <w:sz w:val="24"/>
                <w:szCs w:val="24"/>
                <w14:textFill>
                  <w14:solidFill>
                    <w14:schemeClr w14:val="tx1"/>
                  </w14:solidFill>
                </w14:textFill>
              </w:rPr>
              <w:t>？</w:t>
            </w:r>
          </w:p>
          <w:p>
            <w:pPr>
              <w:tabs>
                <w:tab w:val="left" w:pos="2310"/>
              </w:tabs>
              <w:spacing w:line="360" w:lineRule="auto"/>
              <w:ind w:firstLine="840" w:firstLineChars="35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快落山的太阳的光，也指晚霞。</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“铺”是什么意思？你体会到了什么？把“铺”换成“照” “射”可不可以？</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铺：把东西展开或摊平。体会到了夕阳的温暖和柔和。“铺”换成“照” “射”不好，因为“残阳”已经接近地平线，几乎是贴着地面照射过来，确实像“铺”在江上，很形象；这个“铺”字也显得平缓，写出了秋天夕阳的柔和，给人以亲切、安闲的感觉。“照”和“射”都不及“铺”字形象、灵动。</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江水为什么一半是绿色，一半是红色，你看见过这种景象吗？（出示课件）</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因为太阳接近地平线，江面有一半已经照不到阳光所以半江是绿色，半江是红色，“铺”既写出了夕阳的柔和，又写出了照得面积广大而均匀。 </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5.指导朗读一、二两句。</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6.可怜九月初三夜，露似珍珠月似弓。</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这两句描写了江边的哪些景色？</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诗人用了什么方法来描写露水和月亮？</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诗人抓住了景物的特点，连用了两个比喻描写了江边夜晚迷人的景色，诗中还用哪个词来形容？</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想象全诗意境，大家闭起眼睛想一想。</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在月色朦胧的夜晚，仿佛我们来到了江中的小岛上，看到了深蓝的天空中挂着弓一样的月儿，月儿倒映在水中，草上的露珠在月光下闪闪发光，像珍珠一样可爱，你们看到了吗？ </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7.指导朗读全诗两句。</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请同学们有抑扬顿挫的语调读出诗人对傍晚时分江面美丽景色的喜爱之情。</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8.背诵全诗。</w:t>
            </w:r>
          </w:p>
          <w:p>
            <w:pPr>
              <w:tabs>
                <w:tab w:val="left" w:pos="2310"/>
              </w:tabs>
              <w:spacing w:line="360" w:lineRule="auto"/>
              <w:ind w:firstLine="482" w:firstLineChars="200"/>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snapToGrid w:val="0"/>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1.这首诗向我们展示了夕阳西下时江上美景，同时也描述了深秋夜晚月光下的江边迷人的景色，把我们带到了一个美好迷人的景色，让我们再一次闭上眼睛回味诗中美丽的意境。</w:t>
            </w:r>
          </w:p>
          <w:p>
            <w:pPr>
              <w:snapToGrid w:val="0"/>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2.总结学习古诗的方法：解诗题；知作者；明诗意；悟诗情。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【书写汉字，理解古诗】</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一、看词语，写拼音。</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运输（        ）     暮色（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瑟瑟（        ）     降落（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二、给多音字注音。</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1.敌人在八路军的猛攻下只有投降（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2.蒲公英的种子降（    ）落在大地上。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三、《暮江吟》中诗人描写了哪些景物？</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________________________________________</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四、重点段落品析。</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一道残阳铺水中，半江瑟瑟半江红。</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可怜九月初三夜，露似真珠月似弓。</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比喻句是：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1.“可怜九月初三夜，露似真珠月似弓”的意思是：</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__________________________________</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2.本诗描写了两幅景象，一幅是_________；一幅是_____________。</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五、画出来“一道残阳铺水中，半江瑟瑟半江红”的情景。</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332740</wp:posOffset>
                      </wp:positionH>
                      <wp:positionV relativeFrom="paragraph">
                        <wp:posOffset>14605</wp:posOffset>
                      </wp:positionV>
                      <wp:extent cx="3867150" cy="885825"/>
                      <wp:effectExtent l="0" t="0" r="19050" b="28575"/>
                      <wp:wrapNone/>
                      <wp:docPr id="2" name="圆角矩形 2"/>
                      <wp:cNvGraphicFramePr/>
                      <a:graphic xmlns:a="http://schemas.openxmlformats.org/drawingml/2006/main">
                        <a:graphicData uri="http://schemas.microsoft.com/office/word/2010/wordprocessingShape">
                          <wps:wsp>
                            <wps:cNvSpPr/>
                            <wps:spPr>
                              <a:xfrm>
                                <a:off x="0" y="0"/>
                                <a:ext cx="3867150" cy="88582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6.2pt;margin-top:1.15pt;height:69.75pt;width:304.5pt;z-index:251659264;v-text-anchor:middle;mso-width-relative:page;mso-height-relative:page;" fillcolor="#FFFFFF [3212]" filled="t" stroked="t" coordsize="21600,21600" arcsize="0.166666666666667" o:gfxdata="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XGl8R1QAAAAgBAAAPAAAAAAAAAAEAIAAAACIA&#10;AABkcnMvZG93bnJldi54bWxQSwECFAAUAAAACACHTuJAlNqXkX4CAAD/BAAADgAAAAAAAAABACAA&#10;AAAkAQAAZHJzL2Uyb0RvYy54bWxQSwUGAAAAAAYABgBZAQAAFAYAAAAA&#10;">
                      <v:fill on="t" focussize="0,0"/>
                      <v:stroke weight="1pt" color="#000000 [3213]" miterlimit="8" joinstyle="miter"/>
                      <v:imagedata o:title=""/>
                      <o:lock v:ext="edit" aspectratio="f"/>
                    </v:roundrect>
                  </w:pict>
                </mc:Fallback>
              </mc:AlternateConten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六、写一写。</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你也来写一首描写景物的诗吧！</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__________________________________</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__________________________________</w:t>
            </w:r>
          </w:p>
        </w:tc>
      </w:tr>
    </w:tbl>
    <w:p>
      <w:pPr>
        <w:spacing w:line="360" w:lineRule="auto"/>
        <w:ind w:firstLine="482" w:firstLineChars="200"/>
        <w:contextualSpacing/>
        <w:jc w:val="center"/>
        <w:rPr>
          <w:rFonts w:ascii="宋体" w:hAnsi="宋体" w:eastAsia="宋体" w:cs="宋体"/>
          <w:b/>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widowControl/>
        <w:ind w:firstLine="361" w:firstLineChars="150"/>
        <w:jc w:val="left"/>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1.2.3（略）</w:t>
      </w:r>
    </w:p>
    <w:p>
      <w:pPr>
        <w:spacing w:line="360" w:lineRule="auto"/>
        <w:ind w:firstLine="482" w:firstLineChars="200"/>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一、yùn shū   mù sè    sè sè    jiàng luò </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二、xiáng       jiàng    </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三、残阳、江水、露珠、新月</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四、1. 可怜九月初三夜，露似真珠月似弓</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2.九月初三这个夜晚多么可爱啊，露珠像珍珠一样，而升起的一弯新月像一张精巧的弯弓。   </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3.一幅是夕阳西沉、晚霞映江的绚丽景象；一幅是弯月初升，露珠晶莹的朦胧夜色</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五、略</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六、略</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ind w:firstLine="480" w:firstLineChars="200"/>
        <w:jc w:val="left"/>
        <w:rPr>
          <w:rStyle w:val="10"/>
          <w:rFonts w:ascii="宋体" w:hAnsi="宋体" w:eastAsia="宋体" w:cs="宋体"/>
          <w:b w:val="0"/>
          <w:color w:val="000000" w:themeColor="text1"/>
          <w:sz w:val="24"/>
          <w:szCs w:val="24"/>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40A30"/>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3C5E"/>
    <w:rsid w:val="00924BEE"/>
    <w:rsid w:val="00926377"/>
    <w:rsid w:val="009443A2"/>
    <w:rsid w:val="00954447"/>
    <w:rsid w:val="0096197A"/>
    <w:rsid w:val="00966D9B"/>
    <w:rsid w:val="00987259"/>
    <w:rsid w:val="009A02F8"/>
    <w:rsid w:val="009F7635"/>
    <w:rsid w:val="00A03DE8"/>
    <w:rsid w:val="00A21B8C"/>
    <w:rsid w:val="00A675A0"/>
    <w:rsid w:val="00A8429D"/>
    <w:rsid w:val="00A864C1"/>
    <w:rsid w:val="00AA5E69"/>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85A6C"/>
    <w:rsid w:val="00FD0C4F"/>
    <w:rsid w:val="00FD51C4"/>
    <w:rsid w:val="00FE595D"/>
    <w:rsid w:val="072D0A6D"/>
    <w:rsid w:val="0A0F33BA"/>
    <w:rsid w:val="0E743570"/>
    <w:rsid w:val="10A50F23"/>
    <w:rsid w:val="11017E62"/>
    <w:rsid w:val="12022B58"/>
    <w:rsid w:val="19926CDC"/>
    <w:rsid w:val="1E791691"/>
    <w:rsid w:val="1F7E4F95"/>
    <w:rsid w:val="280B493C"/>
    <w:rsid w:val="28400977"/>
    <w:rsid w:val="29B01D50"/>
    <w:rsid w:val="2C095EBC"/>
    <w:rsid w:val="2DC2515C"/>
    <w:rsid w:val="2ECE42F5"/>
    <w:rsid w:val="31D31FF5"/>
    <w:rsid w:val="35091D95"/>
    <w:rsid w:val="38432032"/>
    <w:rsid w:val="389B5FD5"/>
    <w:rsid w:val="38DE6C8B"/>
    <w:rsid w:val="39D85D36"/>
    <w:rsid w:val="3CD87935"/>
    <w:rsid w:val="40466A02"/>
    <w:rsid w:val="40987E7F"/>
    <w:rsid w:val="40A4305C"/>
    <w:rsid w:val="40A7518A"/>
    <w:rsid w:val="40D8092F"/>
    <w:rsid w:val="40E2133B"/>
    <w:rsid w:val="43DF023D"/>
    <w:rsid w:val="45CC012D"/>
    <w:rsid w:val="470607EE"/>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8406E9"/>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1964</Words>
  <Characters>2178</Characters>
  <Lines>17</Lines>
  <Paragraphs>4</Paragraphs>
  <TotalTime>30</TotalTime>
  <ScaleCrop>false</ScaleCrop>
  <LinksUpToDate>false</LinksUpToDate>
  <CharactersWithSpaces>2349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2022-05-26T04:43:12Z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