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语文园地四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1.利用查字典的方法识字，在发现中学习多音字。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2.积累ABAC式词语。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3.发现引用人物对话的三种不同形式。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4.读读背背，积累俗语。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利用查字典的方法识字，在发现中学习多音字。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读读背背，积累俗语。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一、想一想自己是怎样读书？预测书中内容有什么好处？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二、通过查字典的方式积累多音字。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三、试着通过书籍、网络等方式搜集个关于团结合作的俗语。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同学们平时都是怎么读书的？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 w:cs="宋体"/>
                <w:b/>
                <w:szCs w:val="21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1.读书时，预测后面的内容的好处：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1）能更好地理解文章的意思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2）读得更细致，注意更多的细节。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2.列举生活中做事有预测的好处：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去商场买东西，先预测所买东西是哪一类，再去同类区寻找，这样节约时间。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1.查字典识字。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1）回顾查字典的三种方法：音序查字法；部首查字法；数笔画查字法；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2）交流每种查字典方法应注意的事项。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2.学生用字典查找带点的字。</w:t>
            </w:r>
          </w:p>
          <w:bookmarkEnd w:id="0"/>
          <w:bookmarkEnd w:id="1"/>
          <w:bookmarkEnd w:id="2"/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1.读词语，区分多音字的读音。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1）学生自读词语。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2）给带点的字注音。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假</w:t>
            </w:r>
            <w:r>
              <w:rPr>
                <w:rFonts w:ascii="宋体" w:hAnsi="宋体" w:eastAsia="宋体" w:cs="宋体"/>
                <w:bCs/>
                <w:szCs w:val="21"/>
              </w:rPr>
              <w:t>jiǎ(假扮）（假装）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jià（假期）（假日）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几</w:t>
            </w:r>
            <w:r>
              <w:rPr>
                <w:rFonts w:ascii="宋体" w:hAnsi="宋体" w:eastAsia="宋体" w:cs="宋体"/>
                <w:bCs/>
                <w:szCs w:val="21"/>
              </w:rPr>
              <w:t>jī（几乎）（茶几）（窗明几净）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jǐ(几百）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</w:t>
            </w:r>
            <w:r>
              <w:rPr>
                <w:rFonts w:ascii="宋体" w:hAnsi="宋体" w:eastAsia="宋体" w:cs="宋体"/>
                <w:bCs/>
                <w:szCs w:val="21"/>
              </w:rPr>
              <w:t>zhōnɡ（中间）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zhònɡ（中毒）（中奖）（猜中）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处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chǔ（处罚）（处分）（处理）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chù（到处）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3）再读词语。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2.读成语，说发现。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1）自读。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2）交流发现：三组都是ABAC式的成语，每组中的成语第一个和第三个字相同。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3）列举类似的成语。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3.学会引号的正确用法。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1）读三句话。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2）说说自己的发现：三组句子都是引用人物的语言，提示语的位置不同，引号的用法也不同。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1.学生自读谚语。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2.交流自己的理解。（团结起来力量大）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3.学生熟读、背诵。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一、按查字典的要求填空。</w:t>
            </w:r>
          </w:p>
          <w:tbl>
            <w:tblPr>
              <w:tblStyle w:val="9"/>
              <w:tblpPr w:leftFromText="180" w:rightFromText="180" w:vertAnchor="text" w:horzAnchor="page" w:tblpX="2190" w:tblpY="228"/>
              <w:tblOverlap w:val="never"/>
              <w:tblW w:w="3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4"/>
              <w:gridCol w:w="1144"/>
              <w:gridCol w:w="131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 xml:space="preserve"> 查带点字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音序</w:t>
                  </w: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音节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ind w:firstLine="420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字</w:t>
                  </w:r>
                  <w:r>
                    <w:rPr>
                      <w:rFonts w:hint="eastAsia" w:ascii="宋体" w:hAnsi="宋体" w:eastAsia="宋体" w:cstheme="minorEastAsia"/>
                      <w:szCs w:val="21"/>
                      <w:em w:val="dot"/>
                    </w:rPr>
                    <w:t>典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ind w:firstLine="420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  <w:em w:val="dot"/>
                    </w:rPr>
                    <w:t>基础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ind w:firstLine="420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  <w:em w:val="dot"/>
                    </w:rPr>
                    <w:t>阁</w:t>
                  </w: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楼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ind w:firstLine="420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  <w:em w:val="dot"/>
                    </w:rPr>
                    <w:t>佳</w:t>
                  </w: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节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44" w:type="dxa"/>
                </w:tcPr>
                <w:p>
                  <w:pPr>
                    <w:spacing w:line="360" w:lineRule="auto"/>
                    <w:ind w:firstLine="420"/>
                    <w:rPr>
                      <w:rFonts w:ascii="宋体" w:hAnsi="宋体" w:eastAsia="宋体" w:cstheme="minorEastAsia"/>
                      <w:szCs w:val="21"/>
                    </w:rPr>
                  </w:pPr>
                  <w:r>
                    <w:rPr>
                      <w:rFonts w:hint="eastAsia" w:ascii="宋体" w:hAnsi="宋体" w:eastAsia="宋体" w:cstheme="minorEastAsia"/>
                      <w:szCs w:val="21"/>
                      <w:em w:val="dot"/>
                    </w:rPr>
                    <w:t>盲</w:t>
                  </w:r>
                  <w:r>
                    <w:rPr>
                      <w:rFonts w:hint="eastAsia" w:ascii="宋体" w:hAnsi="宋体" w:eastAsia="宋体" w:cstheme="minorEastAsia"/>
                      <w:szCs w:val="21"/>
                    </w:rPr>
                    <w:t>人</w:t>
                  </w:r>
                </w:p>
              </w:tc>
              <w:tc>
                <w:tcPr>
                  <w:tcW w:w="1144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  <w:tc>
                <w:tcPr>
                  <w:tcW w:w="1312" w:type="dxa"/>
                </w:tcPr>
                <w:p>
                  <w:pPr>
                    <w:spacing w:line="360" w:lineRule="auto"/>
                    <w:ind w:firstLine="420"/>
                    <w:jc w:val="center"/>
                    <w:rPr>
                      <w:rFonts w:ascii="宋体" w:hAnsi="宋体" w:eastAsia="宋体" w:cstheme="minorEastAsia"/>
                      <w:szCs w:val="21"/>
                    </w:rPr>
                  </w:pPr>
                </w:p>
              </w:tc>
            </w:tr>
          </w:tbl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二、把下面的词语补充完整。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 xml:space="preserve">百（   ）百（   ）    百（   ）百（   ）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四（   ）八（   ）    四（   ）八（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七（   ）八（   ）    七（   ）八（   ）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三、加标点，注意提示，不要把引号加错了位置。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 xml:space="preserve">1.妈妈好奇地问  这是谁送的礼物呀  这么精致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2.是你吗  爸爸在电话那头焦急地说  红红  快回来吧  我们找你一天了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3.孩子  你看见过三只灰雀吗  列宁着急地说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四、把下面的谚语补充完整。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（1）</w:t>
            </w:r>
            <w:r>
              <w:rPr>
                <w:rFonts w:hint="eastAsia" w:ascii="宋体" w:hAnsi="宋体" w:eastAsia="宋体" w:cstheme="minorEastAsia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theme="minorEastAsia"/>
                <w:szCs w:val="21"/>
              </w:rPr>
              <w:t>，泰山移。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（2）</w:t>
            </w:r>
            <w:r>
              <w:rPr>
                <w:rFonts w:hint="eastAsia" w:ascii="宋体" w:hAnsi="宋体" w:eastAsia="宋体" w:cstheme="minorEastAsia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theme="minorEastAsia"/>
                <w:szCs w:val="21"/>
              </w:rPr>
              <w:t>，其利断金。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（3）</w:t>
            </w:r>
            <w:r>
              <w:rPr>
                <w:rFonts w:hint="eastAsia" w:ascii="宋体" w:hAnsi="宋体" w:eastAsia="宋体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theme="minorEastAsia"/>
                <w:szCs w:val="21"/>
              </w:rPr>
              <w:t>臭皮匠，顶个诸葛亮。</w:t>
            </w:r>
          </w:p>
          <w:p>
            <w:pPr>
              <w:pStyle w:val="1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一个篱笆三个桩，</w:t>
            </w:r>
            <w:r>
              <w:rPr>
                <w:rFonts w:hint="eastAsia" w:ascii="宋体" w:hAnsi="宋体" w:eastAsia="宋体" w:cstheme="minorEastAsia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theme="minorEastAsia"/>
                <w:szCs w:val="21"/>
              </w:rPr>
              <w:t>。</w:t>
            </w:r>
          </w:p>
          <w:p>
            <w:pPr>
              <w:pBdr>
                <w:bottom w:val="single" w:color="auto" w:sz="12" w:space="1"/>
              </w:pBd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五、如何预测文章内容？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theme="minorEastAsia"/>
          <w:b/>
          <w:szCs w:val="21"/>
        </w:rPr>
      </w:pPr>
      <w:r>
        <w:rPr>
          <w:rFonts w:hint="eastAsia" w:ascii="宋体" w:hAnsi="宋体" w:eastAsia="宋体" w:cstheme="minorEastAsia"/>
          <w:b/>
          <w:szCs w:val="21"/>
        </w:rPr>
        <w:t>一、</w:t>
      </w:r>
    </w:p>
    <w:tbl>
      <w:tblPr>
        <w:tblStyle w:val="9"/>
        <w:tblpPr w:leftFromText="180" w:rightFromText="180" w:vertAnchor="text" w:horzAnchor="page" w:tblpX="2308" w:tblpY="444"/>
        <w:tblOverlap w:val="never"/>
        <w:tblW w:w="3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54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查带点字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音序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音节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字</w:t>
            </w:r>
            <w:r>
              <w:rPr>
                <w:rFonts w:hint="eastAsia" w:ascii="宋体" w:hAnsi="宋体" w:eastAsia="宋体" w:cstheme="minorEastAsia"/>
                <w:szCs w:val="21"/>
                <w:em w:val="dot"/>
              </w:rPr>
              <w:t>典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D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diǎn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  <w:em w:val="dot"/>
              </w:rPr>
              <w:t>基础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J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jī chǔ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6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  <w:em w:val="dot"/>
              </w:rPr>
              <w:t>阁</w:t>
            </w:r>
            <w:r>
              <w:rPr>
                <w:rFonts w:hint="eastAsia" w:ascii="宋体" w:hAnsi="宋体" w:eastAsia="宋体" w:cstheme="minorEastAsia"/>
                <w:szCs w:val="21"/>
              </w:rPr>
              <w:t>楼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G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ɡé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  <w:em w:val="dot"/>
              </w:rPr>
              <w:t>佳</w:t>
            </w:r>
            <w:r>
              <w:rPr>
                <w:rFonts w:hint="eastAsia" w:ascii="宋体" w:hAnsi="宋体" w:eastAsia="宋体" w:cstheme="minorEastAsia"/>
                <w:szCs w:val="21"/>
              </w:rPr>
              <w:t>节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J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jiā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  <w:em w:val="dot"/>
              </w:rPr>
              <w:t>盲</w:t>
            </w:r>
            <w:r>
              <w:rPr>
                <w:rFonts w:hint="eastAsia" w:ascii="宋体" w:hAnsi="宋体" w:eastAsia="宋体" w:cstheme="minorEastAsia"/>
                <w:szCs w:val="21"/>
              </w:rPr>
              <w:t>人</w:t>
            </w:r>
          </w:p>
        </w:tc>
        <w:tc>
          <w:tcPr>
            <w:tcW w:w="125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M</w:t>
            </w:r>
          </w:p>
        </w:tc>
        <w:tc>
          <w:tcPr>
            <w:tcW w:w="1444" w:type="dxa"/>
          </w:tcPr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mánɡ</w:t>
            </w:r>
          </w:p>
        </w:tc>
      </w:tr>
    </w:tbl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rPr>
          <w:rFonts w:ascii="宋体" w:hAnsi="宋体" w:eastAsia="宋体" w:cstheme="minorEastAsia"/>
          <w:szCs w:val="21"/>
        </w:rPr>
      </w:pP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二、发 中   战 胜   面 方   平 稳   上 下   手 脚</w:t>
      </w: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三、1. 妈妈好奇地问:“这是谁送的礼物呀?这么精致。”</w:t>
      </w: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2. “是你吗?”爸爸在电话那头焦急地说，“红红，快回来吧，我们找你一天了。”</w:t>
      </w: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3.“孩子，你看见过三只灰雀吗?”列宁着急地说。</w:t>
      </w: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四、（1）人心齐（2）二人同心（3）三个（4）一个好汉三个帮</w:t>
      </w:r>
    </w:p>
    <w:p>
      <w:pPr>
        <w:spacing w:line="360" w:lineRule="auto"/>
        <w:ind w:firstLine="420"/>
        <w:rPr>
          <w:rFonts w:ascii="宋体" w:hAnsi="宋体" w:eastAsia="宋体" w:cstheme="minorEastAsia"/>
          <w:szCs w:val="21"/>
        </w:rPr>
      </w:pPr>
      <w:r>
        <w:rPr>
          <w:rFonts w:hint="eastAsia" w:ascii="宋体" w:hAnsi="宋体" w:eastAsia="宋体" w:cstheme="minorEastAsia"/>
          <w:szCs w:val="21"/>
        </w:rPr>
        <w:t>五、在阅读时，一边读一边预测后面的内容，可以帮助我们更好地理解文章的内容，还可以锻炼我们的思维能力，有利于我们在写作中恰当地构思自己的作文。另外我们还可以根据书或文章的标题，预测里面的内容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77C4C"/>
    <w:multiLevelType w:val="multilevel"/>
    <w:tmpl w:val="3E377C4C"/>
    <w:lvl w:ilvl="0" w:tentative="0">
      <w:start w:val="4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5C6B"/>
    <w:rsid w:val="0014740D"/>
    <w:rsid w:val="0014766E"/>
    <w:rsid w:val="001627FC"/>
    <w:rsid w:val="00172A27"/>
    <w:rsid w:val="001929AE"/>
    <w:rsid w:val="001B1926"/>
    <w:rsid w:val="001C5961"/>
    <w:rsid w:val="001E2CB3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3F58E4"/>
    <w:rsid w:val="00401C5D"/>
    <w:rsid w:val="0046690E"/>
    <w:rsid w:val="00477930"/>
    <w:rsid w:val="004A4F04"/>
    <w:rsid w:val="004B3C12"/>
    <w:rsid w:val="004D4AB2"/>
    <w:rsid w:val="004E4142"/>
    <w:rsid w:val="004E5753"/>
    <w:rsid w:val="00503F77"/>
    <w:rsid w:val="00541AB2"/>
    <w:rsid w:val="005A3077"/>
    <w:rsid w:val="005C7953"/>
    <w:rsid w:val="005D5185"/>
    <w:rsid w:val="006223BB"/>
    <w:rsid w:val="00661D3C"/>
    <w:rsid w:val="006919EA"/>
    <w:rsid w:val="006C4C0E"/>
    <w:rsid w:val="006D0268"/>
    <w:rsid w:val="006D0BAD"/>
    <w:rsid w:val="006D67A4"/>
    <w:rsid w:val="007019A7"/>
    <w:rsid w:val="00701C05"/>
    <w:rsid w:val="00733C42"/>
    <w:rsid w:val="00766618"/>
    <w:rsid w:val="007D6F1E"/>
    <w:rsid w:val="007E7FB3"/>
    <w:rsid w:val="007F789D"/>
    <w:rsid w:val="008211C7"/>
    <w:rsid w:val="00830C05"/>
    <w:rsid w:val="00895F28"/>
    <w:rsid w:val="008E3171"/>
    <w:rsid w:val="009101AF"/>
    <w:rsid w:val="00923A68"/>
    <w:rsid w:val="00924BEE"/>
    <w:rsid w:val="00926377"/>
    <w:rsid w:val="009443A2"/>
    <w:rsid w:val="00954447"/>
    <w:rsid w:val="0096197A"/>
    <w:rsid w:val="00966D9B"/>
    <w:rsid w:val="00987259"/>
    <w:rsid w:val="009E15AB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35BB8"/>
    <w:rsid w:val="00C6159A"/>
    <w:rsid w:val="00C87C90"/>
    <w:rsid w:val="00D134F1"/>
    <w:rsid w:val="00D550B8"/>
    <w:rsid w:val="00D575E8"/>
    <w:rsid w:val="00D62DA2"/>
    <w:rsid w:val="00DC6EC1"/>
    <w:rsid w:val="00DE4691"/>
    <w:rsid w:val="00E21592"/>
    <w:rsid w:val="00E478FC"/>
    <w:rsid w:val="00EA15B5"/>
    <w:rsid w:val="00EE2578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6D4B96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3EC7B2B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7804E20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1328</Words>
  <Characters>1718</Characters>
  <Lines>14</Lines>
  <Paragraphs>4</Paragraphs>
  <TotalTime>20</TotalTime>
  <ScaleCrop>false</ScaleCrop>
  <LinksUpToDate>false</LinksUpToDate>
  <CharactersWithSpaces>1856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2022-05-28T02:29:08Z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